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C83E" w14:textId="063D8A3C" w:rsidR="004674A2" w:rsidRDefault="00293BD8" w:rsidP="00293BD8">
      <w:pPr>
        <w:jc w:val="both"/>
        <w:rPr>
          <w:rFonts w:ascii="Ballinger X-Condensed Medium" w:hAnsi="Ballinger X-Condensed Medium" w:cs="Ballinger X-Condensed Medium"/>
          <w:noProof/>
          <w:color w:val="000000"/>
          <w:kern w:val="0"/>
          <w:sz w:val="140"/>
          <w:szCs w:val="140"/>
        </w:rPr>
      </w:pPr>
      <w:r w:rsidRPr="00293BD8">
        <w:rPr>
          <w:rFonts w:ascii="Ballinger X-Condensed Medium" w:hAnsi="Ballinger X-Condensed Medium" w:cs="Ballinger X-Condensed Medium"/>
          <w:color w:val="004B8E"/>
          <w:kern w:val="0"/>
          <w:sz w:val="72"/>
          <w:szCs w:val="72"/>
        </w:rPr>
        <w:t xml:space="preserve">HS </w:t>
      </w:r>
      <w:r w:rsidRPr="00293BD8">
        <w:rPr>
          <w:rFonts w:ascii="Ballinger X-Condensed Medium" w:hAnsi="Ballinger X-Condensed Medium" w:cs="Ballinger X-Condensed Medium"/>
          <w:color w:val="000000"/>
          <w:kern w:val="0"/>
          <w:sz w:val="72"/>
          <w:szCs w:val="72"/>
        </w:rPr>
        <w:t>25E30</w:t>
      </w:r>
      <w:r>
        <w:rPr>
          <w:rFonts w:ascii="Ballinger X-Condensed Medium" w:hAnsi="Ballinger X-Condensed Medium" w:cs="Ballinger X-Condensed Medium"/>
          <w:noProof/>
          <w:color w:val="000000"/>
          <w:kern w:val="0"/>
          <w:sz w:val="140"/>
          <w:szCs w:val="140"/>
        </w:rPr>
        <w:t xml:space="preserve">       </w:t>
      </w:r>
      <w:r w:rsidRPr="00293BD8">
        <w:rPr>
          <w:rFonts w:ascii="Ballinger X-Condensed Medium" w:hAnsi="Ballinger X-Condensed Medium" w:cs="Ballinger X-Condensed Medium"/>
          <w:noProof/>
          <w:color w:val="000000"/>
          <w:kern w:val="0"/>
          <w:sz w:val="140"/>
          <w:szCs w:val="140"/>
        </w:rPr>
        <w:drawing>
          <wp:inline distT="0" distB="0" distL="0" distR="0" wp14:anchorId="5324A646" wp14:editId="249816F4">
            <wp:extent cx="3048000" cy="1068103"/>
            <wp:effectExtent l="0" t="0" r="0" b="0"/>
            <wp:docPr id="572806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3215" cy="1080443"/>
                    </a:xfrm>
                    <a:prstGeom prst="rect">
                      <a:avLst/>
                    </a:prstGeom>
                    <a:noFill/>
                    <a:ln>
                      <a:noFill/>
                    </a:ln>
                  </pic:spPr>
                </pic:pic>
              </a:graphicData>
            </a:graphic>
          </wp:inline>
        </w:drawing>
      </w:r>
    </w:p>
    <w:p w14:paraId="0CF11A9C" w14:textId="55E664DA" w:rsidR="00293BD8" w:rsidRPr="008639EC" w:rsidRDefault="00293BD8" w:rsidP="008639EC">
      <w:pPr>
        <w:jc w:val="center"/>
        <w:rPr>
          <w:rFonts w:ascii="Ballinger X-Condensed Medium" w:hAnsi="Ballinger X-Condensed Medium" w:cs="Ballinger X-Condensed Medium"/>
          <w:noProof/>
          <w:color w:val="000000"/>
          <w:kern w:val="0"/>
          <w:sz w:val="32"/>
          <w:szCs w:val="32"/>
          <w:u w:val="single"/>
        </w:rPr>
      </w:pPr>
      <w:r w:rsidRPr="008639EC">
        <w:rPr>
          <w:rFonts w:ascii="Ballinger X-Condensed Medium" w:hAnsi="Ballinger X-Condensed Medium" w:cs="Ballinger X-Condensed Medium"/>
          <w:noProof/>
          <w:color w:val="000000"/>
          <w:kern w:val="0"/>
          <w:sz w:val="32"/>
          <w:szCs w:val="32"/>
          <w:u w:val="single"/>
        </w:rPr>
        <w:t>Where does HiSoy 25E30 fit in to my soybean IPM Program?</w:t>
      </w:r>
    </w:p>
    <w:p w14:paraId="634FF174" w14:textId="179EEB37" w:rsidR="00293BD8" w:rsidRDefault="00293BD8" w:rsidP="00A80681">
      <w:pPr>
        <w:ind w:firstLine="720"/>
        <w:jc w:val="both"/>
        <w:rPr>
          <w:rFonts w:ascii="Ballinger X-Condensed Medium" w:hAnsi="Ballinger X-Condensed Medium" w:cs="Ballinger X-Condensed Medium"/>
          <w:noProof/>
          <w:color w:val="000000"/>
          <w:kern w:val="0"/>
          <w:sz w:val="32"/>
          <w:szCs w:val="32"/>
        </w:rPr>
      </w:pPr>
      <w:r>
        <w:rPr>
          <w:rFonts w:ascii="Ballinger X-Condensed Medium" w:hAnsi="Ballinger X-Condensed Medium" w:cs="Ballinger X-Condensed Medium"/>
          <w:noProof/>
          <w:color w:val="000000"/>
          <w:kern w:val="0"/>
          <w:sz w:val="32"/>
          <w:szCs w:val="32"/>
        </w:rPr>
        <w:t xml:space="preserve">HS 25E30 bring a lot to the table from an IPM standpoint. The soybean is an Enlist E3 soybean.  This trait allows the use of flexible herbicide options, including Enlist 24-D, Liberty and Roundup. This flexiblility provides options when trying to control glyphosate resistant weeds, such as waterhemp, or palmer amaranth. </w:t>
      </w:r>
    </w:p>
    <w:p w14:paraId="5D7A0C34" w14:textId="2C78E1C1" w:rsidR="00293BD8" w:rsidRDefault="00293BD8" w:rsidP="00293BD8">
      <w:pPr>
        <w:jc w:val="both"/>
        <w:rPr>
          <w:rFonts w:ascii="Ballinger X-Condensed Medium" w:hAnsi="Ballinger X-Condensed Medium" w:cs="Ballinger X-Condensed Medium"/>
          <w:noProof/>
          <w:color w:val="000000"/>
          <w:kern w:val="0"/>
          <w:sz w:val="32"/>
          <w:szCs w:val="32"/>
        </w:rPr>
      </w:pPr>
      <w:r>
        <w:rPr>
          <w:rFonts w:ascii="Ballinger X-Condensed Medium" w:hAnsi="Ballinger X-Condensed Medium" w:cs="Ballinger X-Condensed Medium"/>
          <w:noProof/>
          <w:color w:val="000000"/>
          <w:kern w:val="0"/>
          <w:sz w:val="32"/>
          <w:szCs w:val="32"/>
        </w:rPr>
        <w:tab/>
        <w:t xml:space="preserve">In addition to a powerful herbicide trait </w:t>
      </w:r>
      <w:r w:rsidR="00A80681">
        <w:rPr>
          <w:rFonts w:ascii="Ballinger X-Condensed Medium" w:hAnsi="Ballinger X-Condensed Medium" w:cs="Ballinger X-Condensed Medium"/>
          <w:noProof/>
          <w:color w:val="000000"/>
          <w:kern w:val="0"/>
          <w:sz w:val="32"/>
          <w:szCs w:val="32"/>
        </w:rPr>
        <w:t>HS 25E30 have the naturally occuring Peking gene which provides protection from Soybean Cyst Nematodes. When used in the right crop rotation, the Peking Gene can reallly help cut down SCN numbers without the use of nemacides.</w:t>
      </w:r>
    </w:p>
    <w:p w14:paraId="3190DF9F" w14:textId="14DCAADE" w:rsidR="00A80681" w:rsidRDefault="00A80681" w:rsidP="00293BD8">
      <w:pPr>
        <w:jc w:val="both"/>
        <w:rPr>
          <w:rFonts w:ascii="Ballinger X-Condensed Medium" w:hAnsi="Ballinger X-Condensed Medium" w:cs="Ballinger X-Condensed Medium"/>
          <w:noProof/>
          <w:color w:val="000000"/>
          <w:kern w:val="0"/>
          <w:sz w:val="32"/>
          <w:szCs w:val="32"/>
        </w:rPr>
      </w:pPr>
      <w:r>
        <w:rPr>
          <w:rFonts w:ascii="Ballinger X-Condensed Medium" w:hAnsi="Ballinger X-Condensed Medium" w:cs="Ballinger X-Condensed Medium"/>
          <w:noProof/>
          <w:color w:val="000000"/>
          <w:kern w:val="0"/>
          <w:sz w:val="32"/>
          <w:szCs w:val="32"/>
        </w:rPr>
        <w:tab/>
        <w:t xml:space="preserve">In addition to this gene, HS 25E30 has the RPS 1K gene that combats phytorthora root rot. This gene eliminates stand loss and improves the over all health of the soybean crop, helping growers cut back on </w:t>
      </w:r>
      <w:r w:rsidR="008639EC">
        <w:rPr>
          <w:rFonts w:ascii="Ballinger X-Condensed Medium" w:hAnsi="Ballinger X-Condensed Medium" w:cs="Ballinger X-Condensed Medium"/>
          <w:noProof/>
          <w:color w:val="000000"/>
          <w:kern w:val="0"/>
          <w:sz w:val="32"/>
          <w:szCs w:val="32"/>
        </w:rPr>
        <w:t xml:space="preserve">other disease control mthods. </w:t>
      </w:r>
    </w:p>
    <w:p w14:paraId="2FD7F740" w14:textId="0B351E3B" w:rsidR="00A80681" w:rsidRPr="00293BD8" w:rsidRDefault="00A80681" w:rsidP="00293BD8">
      <w:pPr>
        <w:jc w:val="both"/>
        <w:rPr>
          <w:sz w:val="32"/>
          <w:szCs w:val="32"/>
        </w:rPr>
      </w:pPr>
      <w:r>
        <w:rPr>
          <w:rFonts w:ascii="Ballinger X-Condensed Medium" w:hAnsi="Ballinger X-Condensed Medium" w:cs="Ballinger X-Condensed Medium"/>
          <w:noProof/>
          <w:color w:val="000000"/>
          <w:kern w:val="0"/>
          <w:sz w:val="32"/>
          <w:szCs w:val="32"/>
        </w:rPr>
        <w:tab/>
      </w:r>
    </w:p>
    <w:sectPr w:rsidR="00A80681" w:rsidRPr="00293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llinger X-Condensed Medium">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D8"/>
    <w:rsid w:val="001E1F03"/>
    <w:rsid w:val="00293BD8"/>
    <w:rsid w:val="0033158D"/>
    <w:rsid w:val="004674A2"/>
    <w:rsid w:val="004C1A46"/>
    <w:rsid w:val="007D298D"/>
    <w:rsid w:val="008639EC"/>
    <w:rsid w:val="00A8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3AD0"/>
  <w15:chartTrackingRefBased/>
  <w15:docId w15:val="{CB1B2CCB-6F04-476D-8FF9-0175E52E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BD8"/>
    <w:rPr>
      <w:rFonts w:eastAsiaTheme="majorEastAsia" w:cstheme="majorBidi"/>
      <w:color w:val="272727" w:themeColor="text1" w:themeTint="D8"/>
    </w:rPr>
  </w:style>
  <w:style w:type="paragraph" w:styleId="Title">
    <w:name w:val="Title"/>
    <w:basedOn w:val="Normal"/>
    <w:next w:val="Normal"/>
    <w:link w:val="TitleChar"/>
    <w:uiPriority w:val="10"/>
    <w:qFormat/>
    <w:rsid w:val="00293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BD8"/>
    <w:pPr>
      <w:spacing w:before="160"/>
      <w:jc w:val="center"/>
    </w:pPr>
    <w:rPr>
      <w:i/>
      <w:iCs/>
      <w:color w:val="404040" w:themeColor="text1" w:themeTint="BF"/>
    </w:rPr>
  </w:style>
  <w:style w:type="character" w:customStyle="1" w:styleId="QuoteChar">
    <w:name w:val="Quote Char"/>
    <w:basedOn w:val="DefaultParagraphFont"/>
    <w:link w:val="Quote"/>
    <w:uiPriority w:val="29"/>
    <w:rsid w:val="00293BD8"/>
    <w:rPr>
      <w:i/>
      <w:iCs/>
      <w:color w:val="404040" w:themeColor="text1" w:themeTint="BF"/>
    </w:rPr>
  </w:style>
  <w:style w:type="paragraph" w:styleId="ListParagraph">
    <w:name w:val="List Paragraph"/>
    <w:basedOn w:val="Normal"/>
    <w:uiPriority w:val="34"/>
    <w:qFormat/>
    <w:rsid w:val="00293BD8"/>
    <w:pPr>
      <w:ind w:left="720"/>
      <w:contextualSpacing/>
    </w:pPr>
  </w:style>
  <w:style w:type="character" w:styleId="IntenseEmphasis">
    <w:name w:val="Intense Emphasis"/>
    <w:basedOn w:val="DefaultParagraphFont"/>
    <w:uiPriority w:val="21"/>
    <w:qFormat/>
    <w:rsid w:val="00293BD8"/>
    <w:rPr>
      <w:i/>
      <w:iCs/>
      <w:color w:val="0F4761" w:themeColor="accent1" w:themeShade="BF"/>
    </w:rPr>
  </w:style>
  <w:style w:type="paragraph" w:styleId="IntenseQuote">
    <w:name w:val="Intense Quote"/>
    <w:basedOn w:val="Normal"/>
    <w:next w:val="Normal"/>
    <w:link w:val="IntenseQuoteChar"/>
    <w:uiPriority w:val="30"/>
    <w:qFormat/>
    <w:rsid w:val="00293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BD8"/>
    <w:rPr>
      <w:i/>
      <w:iCs/>
      <w:color w:val="0F4761" w:themeColor="accent1" w:themeShade="BF"/>
    </w:rPr>
  </w:style>
  <w:style w:type="character" w:styleId="IntenseReference">
    <w:name w:val="Intense Reference"/>
    <w:basedOn w:val="DefaultParagraphFont"/>
    <w:uiPriority w:val="32"/>
    <w:qFormat/>
    <w:rsid w:val="00293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150</Words>
  <Characters>754</Characters>
  <Application>Microsoft Office Word</Application>
  <DocSecurity>0</DocSecurity>
  <Lines>150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Jacob</dc:creator>
  <cp:keywords/>
  <dc:description/>
  <cp:lastModifiedBy>Miller, Jacob</cp:lastModifiedBy>
  <cp:revision>1</cp:revision>
  <dcterms:created xsi:type="dcterms:W3CDTF">2026-02-18T19:36:00Z</dcterms:created>
  <dcterms:modified xsi:type="dcterms:W3CDTF">2026-02-18T19:57:00Z</dcterms:modified>
</cp:coreProperties>
</file>